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91"/>
        <w:jc w:val="right"/>
        <w:textAlignment w:val="baseline"/>
        <w:rPr/>
      </w:pPr>
      <w:r>
        <w:rPr>
          <w:rStyle w:val="Style15"/>
          <w:b w:val="false"/>
          <w:bCs w:val="false"/>
          <w:spacing w:val="-2"/>
          <w:sz w:val="20"/>
          <w:szCs w:val="20"/>
        </w:rPr>
        <w:t xml:space="preserve">Приложение № </w:t>
      </w:r>
      <w:r>
        <w:rPr>
          <w:rStyle w:val="Style15"/>
          <w:rFonts w:eastAsia="" w:cs="" w:cstheme="minorBidi" w:eastAsiaTheme="minorEastAsia"/>
          <w:b w:val="false"/>
          <w:bCs w:val="false"/>
          <w:color w:val="auto"/>
          <w:spacing w:val="-2"/>
          <w:kern w:val="0"/>
          <w:sz w:val="20"/>
          <w:szCs w:val="20"/>
          <w:lang w:val="ru-RU" w:eastAsia="ru-RU" w:bidi="ar-SA"/>
        </w:rPr>
        <w:t>6</w:t>
      </w:r>
    </w:p>
    <w:p>
      <w:pPr>
        <w:pStyle w:val="Normal"/>
        <w:spacing w:lineRule="atLeast" w:line="291"/>
        <w:jc w:val="right"/>
        <w:textAlignment w:val="baseline"/>
        <w:rPr>
          <w:sz w:val="24"/>
          <w:szCs w:val="24"/>
        </w:rPr>
      </w:pPr>
      <w:r>
        <w:rPr>
          <w:rStyle w:val="Style15"/>
          <w:b w:val="false"/>
          <w:bCs w:val="false"/>
          <w:spacing w:val="-2"/>
          <w:sz w:val="20"/>
          <w:szCs w:val="20"/>
        </w:rPr>
        <w:t>(согласно приказу №13 от 01.02.2022 года)</w:t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Директор     ЧОУ ПО «Автошкола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Юрьянского района»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Т.В. Россохина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beforeAutospacing="0" w:before="108" w:afterAutospacing="0" w:after="108"/>
        <w:ind w:left="0" w:hanging="0"/>
        <w:jc w:val="center"/>
        <w:outlineLvl w:val="0"/>
        <w:rPr>
          <w:rFonts w:ascii="Arial" w:hAnsi="Arial" w:eastAsia="" w:cs="Arial" w:eastAsiaTheme="minorEastAsia"/>
          <w:b/>
          <w:b/>
          <w:bCs/>
          <w:sz w:val="22"/>
          <w:szCs w:val="22"/>
          <w:lang w:eastAsia="ru-RU"/>
        </w:rPr>
      </w:pPr>
      <w:r>
        <w:rPr>
          <w:rStyle w:val="Highlighthighlightactive"/>
          <w:rFonts w:eastAsia="" w:cs="Arial" w:ascii="Arial" w:hAnsi="Arial" w:eastAsiaTheme="minorEastAsia"/>
          <w:b/>
          <w:bCs/>
          <w:sz w:val="22"/>
          <w:szCs w:val="22"/>
          <w:lang w:eastAsia="ru-RU"/>
        </w:rPr>
        <w:t>ПОЛОЖЕНИЕ</w:t>
        <w:br/>
        <w:t>О ТЕКУЩЕМ КОНТРОЛЕ УСПЕВАЕМОСТИ</w:t>
      </w:r>
    </w:p>
    <w:p>
      <w:pPr>
        <w:pStyle w:val="Western"/>
        <w:spacing w:before="280" w:afterAutospacing="0" w:after="0"/>
        <w:jc w:val="center"/>
        <w:rPr>
          <w:rStyle w:val="Highlighthighlightactive"/>
          <w:sz w:val="27"/>
          <w:szCs w:val="27"/>
        </w:rPr>
      </w:pPr>
      <w:r>
        <w:rPr>
          <w:sz w:val="27"/>
          <w:szCs w:val="27"/>
        </w:rPr>
        <w:t>Частного образовательного учреждения профессионального образования</w:t>
      </w:r>
      <w:r>
        <w:rPr>
          <w:rStyle w:val="Highlighthighlightactive"/>
          <w:sz w:val="27"/>
          <w:szCs w:val="27"/>
        </w:rPr>
        <w:t> </w:t>
      </w:r>
    </w:p>
    <w:p>
      <w:pPr>
        <w:pStyle w:val="Western"/>
        <w:spacing w:before="280" w:afterAutospacing="0" w:after="0"/>
        <w:jc w:val="center"/>
        <w:rPr/>
      </w:pPr>
      <w:r>
        <w:rPr>
          <w:rStyle w:val="Highlighthighlightactive"/>
          <w:sz w:val="27"/>
          <w:szCs w:val="27"/>
        </w:rPr>
        <w:t>«Автошкола Юрьянского района»</w:t>
      </w:r>
    </w:p>
    <w:p>
      <w:pPr>
        <w:pStyle w:val="Western"/>
        <w:spacing w:before="280" w:afterAutospacing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 xml:space="preserve">Настоящее Положение разработано в соответствии с </w:t>
      </w:r>
      <w:hyperlink r:id="rId2">
        <w:r>
          <w:rPr>
            <w:rFonts w:eastAsia="" w:cs="Arial" w:ascii="Arial" w:hAnsi="Arial" w:eastAsiaTheme="minorEastAsia"/>
            <w:sz w:val="22"/>
            <w:szCs w:val="22"/>
            <w:lang w:eastAsia="ru-RU"/>
          </w:rPr>
          <w:t>Федеральным законом</w:t>
        </w:r>
      </w:hyperlink>
      <w:r>
        <w:rPr>
          <w:rFonts w:eastAsia="" w:cs="Arial" w:ascii="Arial" w:hAnsi="Arial" w:eastAsiaTheme="minorEastAsia"/>
          <w:sz w:val="22"/>
          <w:szCs w:val="22"/>
          <w:lang w:eastAsia="ru-RU"/>
        </w:rPr>
        <w:t xml:space="preserve"> от 29 декабря 2012 г. N 273-ФЗ "Об образовании в Российской Федерации", иными нормативно-правовыми актами законодательства об образовании.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eastAsiaTheme="minorEastAsia" w:ascii="Arial" w:hAnsi="Arial"/>
          <w:sz w:val="22"/>
          <w:szCs w:val="22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0"/>
        <w:rPr>
          <w:rFonts w:ascii="Arial" w:hAnsi="Arial" w:eastAsia="" w:cs="Arial" w:eastAsiaTheme="minorEastAsia"/>
          <w:b/>
          <w:b/>
          <w:bCs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b/>
          <w:bCs/>
          <w:sz w:val="22"/>
          <w:szCs w:val="22"/>
          <w:lang w:eastAsia="ru-RU"/>
        </w:rPr>
        <w:t>1. Общие положения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1.1. Настоящее Положение определяет формы, периодичность и порядок текущего контроля успеваемости обучающихся по программам профессионального обучения в ЧОУ ПО «Автошкола Юрьянского района» (далее - организация).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1.2. Текущий контроль успеваемости является основным механизмом оценки качества подготовки обучающихся и формами контроля учебной работы.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1.3. Результаты текущего контроля успеваемости обучающихся служат основой для промежуточной аттестации.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0"/>
        <w:rPr>
          <w:rFonts w:ascii="Arial" w:hAnsi="Arial" w:eastAsia="" w:cs="Arial" w:eastAsiaTheme="minorEastAsia"/>
          <w:b/>
          <w:b/>
          <w:bCs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b/>
          <w:bCs/>
          <w:sz w:val="22"/>
          <w:szCs w:val="22"/>
          <w:lang w:eastAsia="ru-RU"/>
        </w:rPr>
        <w:t>2. Текущий контроль успеваемости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2.1. Текущий контроль успеваемости проводится в отношении всех обучающихся в организации.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2.2. Текущий контроль успеваемости может иметь следующие виды:</w:t>
      </w:r>
    </w:p>
    <w:p>
      <w:pPr>
        <w:pStyle w:val="Normal"/>
        <w:widowControl w:val="false"/>
        <w:ind w:left="696"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- устный опрос на лекциях, практических занятиях;</w:t>
      </w:r>
    </w:p>
    <w:p>
      <w:pPr>
        <w:pStyle w:val="Normal"/>
        <w:widowControl w:val="false"/>
        <w:ind w:left="696"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- проверка выполнения письменных домашних заданий;</w:t>
      </w:r>
    </w:p>
    <w:p>
      <w:pPr>
        <w:pStyle w:val="Normal"/>
        <w:widowControl w:val="false"/>
        <w:ind w:left="696"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- контрольные работы;</w:t>
      </w:r>
    </w:p>
    <w:p>
      <w:pPr>
        <w:pStyle w:val="Normal"/>
        <w:widowControl w:val="false"/>
        <w:ind w:left="696"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- тестирование;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2.3. Преподаватели и мастера производственного обучения вправе применять те, или иные виды текущего контроля успеваемости по своему усмотрению.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2.4. Разработка и формирование заданий, используемых для проведения текущего контроля успеваемости обучающихся, производится педагогическим работником, непосредственно осуществляющим преподавание теоретических, практических дисциплин.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2.5. Преподавателем, мастером производственного обучения ведется учет посещения обучающимся всех видов занятий.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2.6. Текущий контроль по учебным дисциплинам проводится в пределах учебного времени, отведенного на соответствующую дисциплину.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2.7. Результаты текущего контроля на учебных занятиях по теоретическим дисциплинам оцениваются по системе «удовлетворительно» - «неудовлетворительно» и заносятся в учебные журналы в колонке за соответствующий день проведения. Форма учебного журнала утверждается руководителем организации</w:t>
      </w:r>
    </w:p>
    <w:p>
      <w:pPr>
        <w:pStyle w:val="Normal"/>
        <w:widowControl w:val="false"/>
        <w:ind w:firstLine="720"/>
        <w:jc w:val="both"/>
        <w:rPr>
          <w:rFonts w:ascii="Arial" w:hAnsi="Arial" w:eastAsia="" w:cs="Arial" w:eastAsiaTheme="minorEastAsia"/>
          <w:sz w:val="22"/>
          <w:szCs w:val="22"/>
          <w:lang w:eastAsia="ru-RU"/>
        </w:rPr>
      </w:pPr>
      <w:r>
        <w:rPr>
          <w:rFonts w:eastAsia="" w:cs="Arial" w:ascii="Arial" w:hAnsi="Arial" w:eastAsiaTheme="minorEastAsia"/>
          <w:sz w:val="22"/>
          <w:szCs w:val="22"/>
          <w:lang w:eastAsia="ru-RU"/>
        </w:rPr>
        <w:t>2.8. Результаты текущего контроля на учебных занятиях по вождению автотранспортного средства оцениваются по системе «удовлетворительно» - «неудовлетворительно» и заносятся в индивидуальные карточки учета, форма которых утверждается приказом руководителя организации.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№ 1 «Форма журнала учета занятий по теоретическим дисциплинам»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№ 2 «Форма индивидуальной карточки учета занятий по практическому вождению автотранспортного средства»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4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ПРИКАЗ 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г. Иваново                                     «___» ______ 202___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В целях реализации нормативного локального акта «ПОЛОЖЕНИЕ О ФОРМАХ, ПЕРИОДИЧНОСТИ И ПОРЯДКЕ ТЕКУЩЕГО КОНТРОЛЯ УСПЕВАЕМОСТИ» утвердить прилагаемую форму журнала учета занятий по теоретическим дисциплинам.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Персональную ответственность за ведение журнала возложить на преподавателей теоретических дисциплин.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Контроль за исполнение настоящего Приказа оставляю за собой.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Руководитель НОО «Драйв»                                 Иванов И.И.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4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ПРИКАЗ 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г. Иваново                                 «___» ______ 202___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В целях реализации нормативного локального акта «ПОЛОЖЕНИЕ О ФОРМАХ, ПЕРИОДИЧНОСТИ И ПОРЯДКЕ ТЕКУЩЕГО КОНТРОЛЯ УСПЕВАЕМОСТИ» утвердить прилагаемую форму индивидуальной карточки учета занятий по практическому вождению автотранспортного средства.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Персональную ответственность за ведение журнала возложить на мастеров производственного обучения вождению.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Контроль за исполнение настоящего Приказа оставляю за собой.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Руководитель НОО «Драйв»                               Иванов И.И.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5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ghlighthighlightactive" w:customStyle="1">
    <w:name w:val="highlight highlight_active"/>
    <w:basedOn w:val="DefaultParagraphFont"/>
    <w:qFormat/>
    <w:rsid w:val="007b4015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b40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5f3a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70291362/8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LibreOffice/7.1.1.2$Windows_X86_64 LibreOffice_project/fe0b08f4af1bacafe4c7ecc87ce55bb426164676</Application>
  <AppVersion>15.0000</AppVersion>
  <Pages>4</Pages>
  <Words>419</Words>
  <Characters>3181</Characters>
  <CharactersWithSpaces>3744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2020-04-08T07:44:00Z</dcterms:created>
  <dc:creator>Владелец</dc:creator>
  <dc:description/>
  <dc:language>ru-RU</dc:language>
  <cp:lastModifiedBy/>
  <cp:lastPrinted>2022-03-10T14:14:45Z</cp:lastPrinted>
  <dcterms:modified xsi:type="dcterms:W3CDTF">2022-03-10T14:15:04Z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